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E05AD9" w:rsidRDefault="00B946DA" w:rsidP="00C91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9">
        <w:rPr>
          <w:rFonts w:ascii="Times New Roman" w:hAnsi="Times New Roman" w:cs="Times New Roman"/>
          <w:b/>
          <w:sz w:val="28"/>
          <w:szCs w:val="28"/>
        </w:rPr>
        <w:t>Програма занять школи  олімпійського резерву</w:t>
      </w: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ayout w:type="fixed"/>
        <w:tblLook w:val="04A0"/>
      </w:tblPr>
      <w:tblGrid>
        <w:gridCol w:w="534"/>
        <w:gridCol w:w="8930"/>
        <w:gridCol w:w="992"/>
      </w:tblGrid>
      <w:tr w:rsidR="00457F7C" w:rsidRPr="00E05AD9" w:rsidTr="00C91531">
        <w:tc>
          <w:tcPr>
            <w:tcW w:w="534" w:type="dxa"/>
          </w:tcPr>
          <w:p w:rsidR="00457F7C" w:rsidRPr="00E05AD9" w:rsidRDefault="00457F7C" w:rsidP="00C91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tabs>
                <w:tab w:val="center" w:pos="4203"/>
                <w:tab w:val="right" w:pos="84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05AD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AD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D9">
              <w:rPr>
                <w:rFonts w:ascii="Times New Roman" w:hAnsi="Times New Roman" w:cs="Times New Roman"/>
                <w:sz w:val="28"/>
                <w:szCs w:val="28"/>
              </w:rPr>
              <w:t>Функції мови. Мовна культура. Текстуальні диктанти</w:t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D9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Жанри фольклору. Аналіз текстів пісень</w:t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Літературний процес 70-90-х років ХІХ століття</w:t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 голосних і приголосних. Культура української мови</w:t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Композиція, тема, сюжет твору. Сюжетні лінії, проблематика твору</w:t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 м’якого знака, апострофа, префіксів. Вживання великих літер</w:t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 складних слів. Практичні а. Тестові завдання</w:t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драматургії й театру ІІ половини ХІХ століття. Особливості аналізу драматичного твору</w:t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дослідження однієї з п’єс українських корифеїв</w:t>
            </w:r>
          </w:p>
        </w:tc>
        <w:tc>
          <w:tcPr>
            <w:tcW w:w="992" w:type="dxa"/>
          </w:tcPr>
          <w:p w:rsidR="00457F7C" w:rsidRPr="00E05AD9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 слів різних частин мови (прислівник, сполучник, прийменник, частка)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 частки НЕ. Тестові завдання до теми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ідейно-художнього аналізу подій. Види лірики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з аналізу поетичних творів українських класиків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простого речення. Пунктограми в ньому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Текстуальний пояснювальний диктант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Відгук на прочитаний твір. Особливості його написання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по написанню відгуку на твір позакласного читання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складного речення. Розділові знаки в складному реченні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Текстуальні пояснювальні диктанти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Літературний процес кінця ХІХ – початку ХХ століття. Модернізм в українській літературі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дослідження літературної спадщини поетів 20-30 – х років ХХ століття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Складне речення з різними типами зв’язку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по синтаксичному розбору складного речення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531" w:rsidRPr="00E05AD9" w:rsidTr="00C91531">
        <w:tc>
          <w:tcPr>
            <w:tcW w:w="534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0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Сучасний літературний процес . Сучасні літературні угруповання, літературні об’єднання</w:t>
            </w:r>
          </w:p>
        </w:tc>
        <w:tc>
          <w:tcPr>
            <w:tcW w:w="992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531" w:rsidRPr="00E05AD9" w:rsidTr="00C91531">
        <w:tc>
          <w:tcPr>
            <w:tcW w:w="534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з теми «Фразеологія»</w:t>
            </w:r>
          </w:p>
        </w:tc>
        <w:tc>
          <w:tcPr>
            <w:tcW w:w="992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0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Пароніми в українській мові. Практичні вправи на дослідження паронімів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Віршові розміри. Робота по визначенню їх у віршах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по визначенню тропів у віршах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Редагування словосполучень, речень. Практичне заняття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Редагування тексту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7C" w:rsidRPr="00E05AD9" w:rsidTr="00C91531">
        <w:tc>
          <w:tcPr>
            <w:tcW w:w="534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0" w:type="dxa"/>
          </w:tcPr>
          <w:p w:rsidR="00457F7C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правопису числівників. Практичне заняття</w:t>
            </w:r>
          </w:p>
        </w:tc>
        <w:tc>
          <w:tcPr>
            <w:tcW w:w="992" w:type="dxa"/>
          </w:tcPr>
          <w:p w:rsidR="00457F7C" w:rsidRDefault="00457F7C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531" w:rsidRPr="00E05AD9" w:rsidTr="00C91531">
        <w:tc>
          <w:tcPr>
            <w:tcW w:w="534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0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Лауреати Шевченківської премії в галузі літератури</w:t>
            </w:r>
          </w:p>
        </w:tc>
        <w:tc>
          <w:tcPr>
            <w:tcW w:w="992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531" w:rsidRPr="00E05AD9" w:rsidTr="00C91531">
        <w:tc>
          <w:tcPr>
            <w:tcW w:w="534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Орфоепічні норми. Наголос у словах</w:t>
            </w:r>
          </w:p>
        </w:tc>
        <w:tc>
          <w:tcPr>
            <w:tcW w:w="992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531" w:rsidRPr="00E05AD9" w:rsidTr="00C91531">
        <w:tc>
          <w:tcPr>
            <w:tcW w:w="534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0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 слів іншомовного походження</w:t>
            </w:r>
          </w:p>
        </w:tc>
        <w:tc>
          <w:tcPr>
            <w:tcW w:w="992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531" w:rsidRPr="00E05AD9" w:rsidTr="00C91531">
        <w:tc>
          <w:tcPr>
            <w:tcW w:w="534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30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Складні синтаксичні конструкції</w:t>
            </w:r>
          </w:p>
        </w:tc>
        <w:tc>
          <w:tcPr>
            <w:tcW w:w="992" w:type="dxa"/>
          </w:tcPr>
          <w:p w:rsidR="00C91531" w:rsidRDefault="00C91531" w:rsidP="00C9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AD9" w:rsidRPr="00E05AD9" w:rsidRDefault="00E05AD9">
      <w:pPr>
        <w:rPr>
          <w:rFonts w:ascii="Times New Roman" w:hAnsi="Times New Roman" w:cs="Times New Roman"/>
          <w:sz w:val="28"/>
          <w:szCs w:val="28"/>
        </w:rPr>
      </w:pPr>
    </w:p>
    <w:sectPr w:rsidR="00E05AD9" w:rsidRPr="00E05AD9" w:rsidSect="00C9153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55" w:rsidRDefault="00260855" w:rsidP="00C91531">
      <w:pPr>
        <w:spacing w:after="0" w:line="240" w:lineRule="auto"/>
      </w:pPr>
      <w:r>
        <w:separator/>
      </w:r>
    </w:p>
  </w:endnote>
  <w:endnote w:type="continuationSeparator" w:id="0">
    <w:p w:rsidR="00260855" w:rsidRDefault="00260855" w:rsidP="00C9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55" w:rsidRDefault="00260855" w:rsidP="00C91531">
      <w:pPr>
        <w:spacing w:after="0" w:line="240" w:lineRule="auto"/>
      </w:pPr>
      <w:r>
        <w:separator/>
      </w:r>
    </w:p>
  </w:footnote>
  <w:footnote w:type="continuationSeparator" w:id="0">
    <w:p w:rsidR="00260855" w:rsidRDefault="00260855" w:rsidP="00C91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6DA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55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87AF4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1B4B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457F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57F7C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67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C7F27"/>
    <w:rsid w:val="005D08E0"/>
    <w:rsid w:val="005D102B"/>
    <w:rsid w:val="005D102C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0EB"/>
    <w:rsid w:val="00767A0E"/>
    <w:rsid w:val="0077086C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DB"/>
    <w:rsid w:val="008047CC"/>
    <w:rsid w:val="00804CAC"/>
    <w:rsid w:val="00805F2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2863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9001EF"/>
    <w:rsid w:val="00900B0E"/>
    <w:rsid w:val="00900F72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C7C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25F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46DA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4DC4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81705"/>
    <w:rsid w:val="00C82FED"/>
    <w:rsid w:val="00C84937"/>
    <w:rsid w:val="00C860B7"/>
    <w:rsid w:val="00C86672"/>
    <w:rsid w:val="00C87C6C"/>
    <w:rsid w:val="00C9082E"/>
    <w:rsid w:val="00C91531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6ED5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534B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05AD9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2C7A"/>
    <w:rsid w:val="00EC71D2"/>
    <w:rsid w:val="00ED0D2F"/>
    <w:rsid w:val="00ED14BD"/>
    <w:rsid w:val="00ED1AB0"/>
    <w:rsid w:val="00ED1AE0"/>
    <w:rsid w:val="00ED26F5"/>
    <w:rsid w:val="00ED2E5C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1E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15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1531"/>
  </w:style>
  <w:style w:type="paragraph" w:styleId="a6">
    <w:name w:val="footer"/>
    <w:basedOn w:val="a"/>
    <w:link w:val="a7"/>
    <w:uiPriority w:val="99"/>
    <w:semiHidden/>
    <w:unhideWhenUsed/>
    <w:rsid w:val="00C915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1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2015-11-06T20:32:00Z</cp:lastPrinted>
  <dcterms:created xsi:type="dcterms:W3CDTF">2015-11-06T20:32:00Z</dcterms:created>
  <dcterms:modified xsi:type="dcterms:W3CDTF">2015-11-06T20:32:00Z</dcterms:modified>
</cp:coreProperties>
</file>